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2FBF" w14:textId="4ACFEFCB" w:rsidR="006E52EC" w:rsidRPr="006E573A" w:rsidRDefault="00E70B15" w:rsidP="006E573A">
      <w:pPr>
        <w:jc w:val="center"/>
        <w:rPr>
          <w:b/>
          <w:bCs/>
        </w:rPr>
      </w:pPr>
      <w:r w:rsidRPr="006E573A">
        <w:rPr>
          <w:b/>
          <w:bCs/>
        </w:rPr>
        <w:t>Applying for Professional Development Funds</w:t>
      </w:r>
    </w:p>
    <w:p w14:paraId="020C1E33" w14:textId="25EF4606" w:rsidR="00E70B15" w:rsidRDefault="00E70B15"/>
    <w:p w14:paraId="675E1033" w14:textId="78DFD995" w:rsidR="00E70B15" w:rsidRDefault="00E70B15">
      <w:r>
        <w:t xml:space="preserve">Many districts are happy to support external professional development activities for assistant principals. This guide is a WIP (work in progress) as the requirements among districts varies greatly. </w:t>
      </w:r>
    </w:p>
    <w:p w14:paraId="3EAB2D61" w14:textId="47F8ACA4" w:rsidR="00E70B15" w:rsidRDefault="00E70B15"/>
    <w:p w14:paraId="2A03F795" w14:textId="1757F59D" w:rsidR="00E70B15" w:rsidRDefault="00E70B15">
      <w:r>
        <w:rPr>
          <w:b/>
          <w:bCs/>
        </w:rPr>
        <w:t>How does applying for district funds work?</w:t>
      </w:r>
    </w:p>
    <w:p w14:paraId="24763B23" w14:textId="484ACA98" w:rsidR="00E70B15" w:rsidRDefault="00E70B15">
      <w:r>
        <w:t xml:space="preserve">We understand that the application for funding </w:t>
      </w:r>
      <w:r w:rsidR="0094197A">
        <w:t>may take time</w:t>
      </w:r>
      <w:r w:rsidR="00F319F5">
        <w:t>, so there are two options.</w:t>
      </w:r>
    </w:p>
    <w:p w14:paraId="784B1590" w14:textId="2CB271C0" w:rsidR="00F319F5" w:rsidRDefault="00F319F5">
      <w:r>
        <w:t xml:space="preserve">If you </w:t>
      </w:r>
      <w:r w:rsidR="00005711">
        <w:t xml:space="preserve">apply for and </w:t>
      </w:r>
      <w:r>
        <w:t>secure funding prior to the deadline for application, then simply choose the Pro Annual Membership option and make a one-time payment of $1150.</w:t>
      </w:r>
    </w:p>
    <w:p w14:paraId="1A27E585" w14:textId="079CD771" w:rsidR="00F319F5" w:rsidRDefault="00F319F5"/>
    <w:p w14:paraId="2701BF67" w14:textId="71289042" w:rsidR="00F319F5" w:rsidRDefault="00F319F5">
      <w:r>
        <w:t>If you will not be able to make the payment in time, choose District Pending membership. The cost is $49 a month (the basic membership price) but you will have Pro access for the first three months pending district payment. We will refund up to three months of the $49 membership upon request.</w:t>
      </w:r>
    </w:p>
    <w:p w14:paraId="04AECF4A" w14:textId="4152FAD0" w:rsidR="00F319F5" w:rsidRDefault="00F319F5"/>
    <w:p w14:paraId="276CC87E" w14:textId="7520E214" w:rsidR="00F319F5" w:rsidRDefault="00005711">
      <w:r>
        <w:t>If</w:t>
      </w:r>
      <w:r w:rsidR="00F319F5">
        <w:t xml:space="preserve"> you are unable to </w:t>
      </w:r>
      <w:r>
        <w:t>secure</w:t>
      </w:r>
      <w:r w:rsidR="00F319F5">
        <w:t xml:space="preserve"> district funding, you may maintain a basic membership at $49</w:t>
      </w:r>
      <w:r>
        <w:t>/month</w:t>
      </w:r>
      <w:r w:rsidR="00F319F5">
        <w:t>, upgrade to $109</w:t>
      </w:r>
      <w:r>
        <w:t>/month, or</w:t>
      </w:r>
      <w:r w:rsidR="00F319F5">
        <w:t xml:space="preserve"> discontinue </w:t>
      </w:r>
      <w:r>
        <w:t xml:space="preserve">your </w:t>
      </w:r>
      <w:r w:rsidR="00F319F5">
        <w:t>membership</w:t>
      </w:r>
      <w:r>
        <w:t>.</w:t>
      </w:r>
    </w:p>
    <w:p w14:paraId="7F1594BF" w14:textId="79F86E60" w:rsidR="00C85C04" w:rsidRDefault="00C85C04"/>
    <w:p w14:paraId="4AAF56FB" w14:textId="1A329AFF" w:rsidR="00C85C04" w:rsidRPr="00457743" w:rsidRDefault="00C85C04">
      <w:pPr>
        <w:rPr>
          <w:b/>
          <w:bCs/>
        </w:rPr>
      </w:pPr>
      <w:r w:rsidRPr="00457743">
        <w:rPr>
          <w:b/>
          <w:bCs/>
        </w:rPr>
        <w:t>Other payment information</w:t>
      </w:r>
    </w:p>
    <w:p w14:paraId="061B821E" w14:textId="1754A24B" w:rsidR="00C85C04" w:rsidRDefault="00C85C04">
      <w:r>
        <w:t xml:space="preserve">Individuals will pay through the </w:t>
      </w:r>
      <w:hyperlink r:id="rId8" w:history="1">
        <w:r w:rsidRPr="00C85C04">
          <w:rPr>
            <w:rStyle w:val="Hyperlink"/>
          </w:rPr>
          <w:t>website</w:t>
        </w:r>
      </w:hyperlink>
      <w:r>
        <w:t xml:space="preserve">, which uses Stripe to process multiple forms of payment. Districts may also use stripe or issue a check </w:t>
      </w:r>
      <w:r w:rsidR="00BB7D73">
        <w:t>for</w:t>
      </w:r>
      <w:r w:rsidR="00457743">
        <w:t xml:space="preserve"> $1150 </w:t>
      </w:r>
      <w:r>
        <w:t>to:</w:t>
      </w:r>
    </w:p>
    <w:p w14:paraId="67CA6137" w14:textId="77777777" w:rsidR="00457743" w:rsidRDefault="00457743" w:rsidP="00C85C04">
      <w:pPr>
        <w:ind w:firstLine="720"/>
      </w:pPr>
    </w:p>
    <w:p w14:paraId="2270F909" w14:textId="3434C731" w:rsidR="00C85C04" w:rsidRDefault="00C85C04" w:rsidP="00C85C04">
      <w:pPr>
        <w:ind w:firstLine="720"/>
      </w:pPr>
      <w:r>
        <w:t>Strategic Leadership Consulting, LLC</w:t>
      </w:r>
    </w:p>
    <w:p w14:paraId="13AAC6CC" w14:textId="71C49132" w:rsidR="00C85C04" w:rsidRDefault="00C85C04" w:rsidP="00C85C04">
      <w:pPr>
        <w:ind w:firstLine="720"/>
      </w:pPr>
      <w:r>
        <w:t>EIN: 83-3116670</w:t>
      </w:r>
    </w:p>
    <w:p w14:paraId="1D031C62" w14:textId="2030DD96" w:rsidR="00F96FE5" w:rsidRDefault="00F96FE5" w:rsidP="00C85C04">
      <w:pPr>
        <w:ind w:firstLine="720"/>
      </w:pPr>
      <w:r>
        <w:t>PO Box 1293</w:t>
      </w:r>
    </w:p>
    <w:p w14:paraId="0DB1946B" w14:textId="4E8A5DD1" w:rsidR="00F96FE5" w:rsidRDefault="00F96FE5" w:rsidP="00C85C04">
      <w:pPr>
        <w:ind w:firstLine="720"/>
      </w:pPr>
      <w:r>
        <w:t>Cullowhee, NC 28723</w:t>
      </w:r>
    </w:p>
    <w:p w14:paraId="65E4428E" w14:textId="1F99C902" w:rsidR="00F96FE5" w:rsidRDefault="00F96FE5" w:rsidP="00F96FE5"/>
    <w:p w14:paraId="2D8406F8" w14:textId="77777777" w:rsidR="00457743" w:rsidRPr="00457743" w:rsidRDefault="00457743" w:rsidP="00457743">
      <w:pPr>
        <w:rPr>
          <w:b/>
          <w:bCs/>
        </w:rPr>
      </w:pPr>
      <w:r w:rsidRPr="00457743">
        <w:rPr>
          <w:b/>
          <w:bCs/>
        </w:rPr>
        <w:t>Professional Development Hours</w:t>
      </w:r>
    </w:p>
    <w:p w14:paraId="3D0C1F20" w14:textId="1512EFF6" w:rsidR="00457743" w:rsidRDefault="00457743" w:rsidP="00457743">
      <w:r>
        <w:t xml:space="preserve">Most states require some form of recertification credits. Below are the estimated actual hours of </w:t>
      </w:r>
      <w:r w:rsidRPr="005C2052">
        <w:rPr>
          <w:i/>
          <w:iCs/>
        </w:rPr>
        <w:t>monthly</w:t>
      </w:r>
      <w:r>
        <w:t xml:space="preserve"> activity based on specific categories. This is an estimate and each participant’s actual time will vary. We will be happy to sign off on hourly credits if that is required.</w:t>
      </w:r>
    </w:p>
    <w:p w14:paraId="128C61F9" w14:textId="2E974A60" w:rsidR="00457743" w:rsidRDefault="00457743" w:rsidP="00457743"/>
    <w:tbl>
      <w:tblPr>
        <w:tblStyle w:val="TableGrid"/>
        <w:tblW w:w="0" w:type="auto"/>
        <w:jc w:val="center"/>
        <w:tblLook w:val="04A0" w:firstRow="1" w:lastRow="0" w:firstColumn="1" w:lastColumn="0" w:noHBand="0" w:noVBand="1"/>
      </w:tblPr>
      <w:tblGrid>
        <w:gridCol w:w="3685"/>
        <w:gridCol w:w="1618"/>
        <w:gridCol w:w="1440"/>
      </w:tblGrid>
      <w:tr w:rsidR="006E573A" w14:paraId="309E4B1C" w14:textId="77777777" w:rsidTr="006E573A">
        <w:trPr>
          <w:jc w:val="center"/>
        </w:trPr>
        <w:tc>
          <w:tcPr>
            <w:tcW w:w="3685" w:type="dxa"/>
            <w:shd w:val="clear" w:color="auto" w:fill="D9D9D9" w:themeFill="background1" w:themeFillShade="D9"/>
          </w:tcPr>
          <w:p w14:paraId="6F0F91FE" w14:textId="59D07BDD" w:rsidR="006E573A" w:rsidRPr="006E573A" w:rsidRDefault="006E573A" w:rsidP="00457743">
            <w:pPr>
              <w:rPr>
                <w:b/>
                <w:bCs/>
              </w:rPr>
            </w:pPr>
            <w:r w:rsidRPr="006E573A">
              <w:rPr>
                <w:b/>
                <w:bCs/>
              </w:rPr>
              <w:t>Element</w:t>
            </w:r>
          </w:p>
        </w:tc>
        <w:tc>
          <w:tcPr>
            <w:tcW w:w="1618" w:type="dxa"/>
            <w:shd w:val="clear" w:color="auto" w:fill="D9D9D9" w:themeFill="background1" w:themeFillShade="D9"/>
          </w:tcPr>
          <w:p w14:paraId="4360BA2E" w14:textId="5B93FD2E" w:rsidR="006E573A" w:rsidRPr="006E573A" w:rsidRDefault="006E573A" w:rsidP="005C2052">
            <w:pPr>
              <w:jc w:val="center"/>
              <w:rPr>
                <w:b/>
                <w:bCs/>
              </w:rPr>
            </w:pPr>
            <w:r w:rsidRPr="006E573A">
              <w:rPr>
                <w:b/>
                <w:bCs/>
              </w:rPr>
              <w:t>Basic</w:t>
            </w:r>
          </w:p>
        </w:tc>
        <w:tc>
          <w:tcPr>
            <w:tcW w:w="1440" w:type="dxa"/>
            <w:shd w:val="clear" w:color="auto" w:fill="D9D9D9" w:themeFill="background1" w:themeFillShade="D9"/>
          </w:tcPr>
          <w:p w14:paraId="70D35724" w14:textId="4C62938C" w:rsidR="006E573A" w:rsidRPr="006E573A" w:rsidRDefault="006E573A" w:rsidP="005C2052">
            <w:pPr>
              <w:jc w:val="center"/>
              <w:rPr>
                <w:b/>
                <w:bCs/>
              </w:rPr>
            </w:pPr>
            <w:r w:rsidRPr="006E573A">
              <w:rPr>
                <w:b/>
                <w:bCs/>
              </w:rPr>
              <w:t>Pro</w:t>
            </w:r>
          </w:p>
        </w:tc>
      </w:tr>
      <w:tr w:rsidR="006E573A" w14:paraId="1174FA43" w14:textId="77777777" w:rsidTr="006E573A">
        <w:trPr>
          <w:jc w:val="center"/>
        </w:trPr>
        <w:tc>
          <w:tcPr>
            <w:tcW w:w="3685" w:type="dxa"/>
          </w:tcPr>
          <w:p w14:paraId="43B44804" w14:textId="18FD0B0A" w:rsidR="006E573A" w:rsidRDefault="006E573A" w:rsidP="00457743">
            <w:r>
              <w:t>Working within the community</w:t>
            </w:r>
          </w:p>
        </w:tc>
        <w:tc>
          <w:tcPr>
            <w:tcW w:w="1618" w:type="dxa"/>
          </w:tcPr>
          <w:p w14:paraId="763B88EF" w14:textId="6FEB47FC" w:rsidR="006E573A" w:rsidRDefault="006E573A" w:rsidP="006E573A">
            <w:pPr>
              <w:jc w:val="center"/>
            </w:pPr>
            <w:r>
              <w:t>2</w:t>
            </w:r>
          </w:p>
        </w:tc>
        <w:tc>
          <w:tcPr>
            <w:tcW w:w="1440" w:type="dxa"/>
          </w:tcPr>
          <w:p w14:paraId="65011D9A" w14:textId="3035835D" w:rsidR="006E573A" w:rsidRDefault="006E573A" w:rsidP="006E573A">
            <w:pPr>
              <w:jc w:val="center"/>
            </w:pPr>
            <w:r>
              <w:t>2</w:t>
            </w:r>
          </w:p>
        </w:tc>
      </w:tr>
      <w:tr w:rsidR="006E573A" w14:paraId="50CE8A47" w14:textId="77777777" w:rsidTr="006E573A">
        <w:trPr>
          <w:jc w:val="center"/>
        </w:trPr>
        <w:tc>
          <w:tcPr>
            <w:tcW w:w="3685" w:type="dxa"/>
          </w:tcPr>
          <w:p w14:paraId="4FB1906A" w14:textId="3BCFE628" w:rsidR="006E573A" w:rsidRDefault="006E573A" w:rsidP="00457743">
            <w:r>
              <w:t>Applying learning</w:t>
            </w:r>
          </w:p>
        </w:tc>
        <w:tc>
          <w:tcPr>
            <w:tcW w:w="1618" w:type="dxa"/>
          </w:tcPr>
          <w:p w14:paraId="69FE1590" w14:textId="0FFD4128" w:rsidR="006E573A" w:rsidRDefault="006E573A" w:rsidP="006E573A">
            <w:pPr>
              <w:jc w:val="center"/>
            </w:pPr>
            <w:r>
              <w:t>2</w:t>
            </w:r>
          </w:p>
        </w:tc>
        <w:tc>
          <w:tcPr>
            <w:tcW w:w="1440" w:type="dxa"/>
          </w:tcPr>
          <w:p w14:paraId="538E1419" w14:textId="01B9621E" w:rsidR="006E573A" w:rsidRDefault="006E573A" w:rsidP="006E573A">
            <w:pPr>
              <w:jc w:val="center"/>
            </w:pPr>
            <w:r>
              <w:t>2</w:t>
            </w:r>
          </w:p>
        </w:tc>
      </w:tr>
      <w:tr w:rsidR="006E573A" w14:paraId="37CF0988" w14:textId="77777777" w:rsidTr="006E573A">
        <w:trPr>
          <w:jc w:val="center"/>
        </w:trPr>
        <w:tc>
          <w:tcPr>
            <w:tcW w:w="3685" w:type="dxa"/>
          </w:tcPr>
          <w:p w14:paraId="1E9BACBF" w14:textId="3641FC87" w:rsidR="006E573A" w:rsidRDefault="006E573A" w:rsidP="00457743">
            <w:r>
              <w:t>Videos and additional content</w:t>
            </w:r>
          </w:p>
        </w:tc>
        <w:tc>
          <w:tcPr>
            <w:tcW w:w="1618" w:type="dxa"/>
          </w:tcPr>
          <w:p w14:paraId="553EE4E4" w14:textId="3FF5D06C" w:rsidR="006E573A" w:rsidRDefault="006E573A" w:rsidP="006E573A">
            <w:pPr>
              <w:jc w:val="center"/>
            </w:pPr>
            <w:r>
              <w:t>2</w:t>
            </w:r>
          </w:p>
        </w:tc>
        <w:tc>
          <w:tcPr>
            <w:tcW w:w="1440" w:type="dxa"/>
          </w:tcPr>
          <w:p w14:paraId="68DFDFEF" w14:textId="54498991" w:rsidR="006E573A" w:rsidRDefault="006E573A" w:rsidP="006E573A">
            <w:pPr>
              <w:jc w:val="center"/>
            </w:pPr>
            <w:r>
              <w:t>2</w:t>
            </w:r>
          </w:p>
        </w:tc>
      </w:tr>
      <w:tr w:rsidR="006E573A" w14:paraId="2F2F7A3A" w14:textId="77777777" w:rsidTr="006E573A">
        <w:trPr>
          <w:jc w:val="center"/>
        </w:trPr>
        <w:tc>
          <w:tcPr>
            <w:tcW w:w="3685" w:type="dxa"/>
          </w:tcPr>
          <w:p w14:paraId="45D2BE63" w14:textId="31C8FD95" w:rsidR="006E573A" w:rsidRDefault="006E573A" w:rsidP="00457743">
            <w:r>
              <w:t>Webinars</w:t>
            </w:r>
          </w:p>
        </w:tc>
        <w:tc>
          <w:tcPr>
            <w:tcW w:w="1618" w:type="dxa"/>
          </w:tcPr>
          <w:p w14:paraId="40DEB07C" w14:textId="242F515A" w:rsidR="006E573A" w:rsidRDefault="006E573A" w:rsidP="006E573A">
            <w:pPr>
              <w:jc w:val="center"/>
            </w:pPr>
            <w:r>
              <w:t>0</w:t>
            </w:r>
          </w:p>
        </w:tc>
        <w:tc>
          <w:tcPr>
            <w:tcW w:w="1440" w:type="dxa"/>
          </w:tcPr>
          <w:p w14:paraId="3A255AB1" w14:textId="46509CB9" w:rsidR="006E573A" w:rsidRDefault="006E573A" w:rsidP="006E573A">
            <w:pPr>
              <w:jc w:val="center"/>
            </w:pPr>
            <w:r>
              <w:t>1</w:t>
            </w:r>
          </w:p>
        </w:tc>
      </w:tr>
      <w:tr w:rsidR="006E573A" w14:paraId="3EDBECB6" w14:textId="77777777" w:rsidTr="006E573A">
        <w:trPr>
          <w:jc w:val="center"/>
        </w:trPr>
        <w:tc>
          <w:tcPr>
            <w:tcW w:w="3685" w:type="dxa"/>
          </w:tcPr>
          <w:p w14:paraId="1CAD72C3" w14:textId="2FBDC748" w:rsidR="006E573A" w:rsidRDefault="006E573A" w:rsidP="00457743">
            <w:r>
              <w:t>Group coaching</w:t>
            </w:r>
          </w:p>
        </w:tc>
        <w:tc>
          <w:tcPr>
            <w:tcW w:w="1618" w:type="dxa"/>
          </w:tcPr>
          <w:p w14:paraId="451859D6" w14:textId="1D99336F" w:rsidR="006E573A" w:rsidRDefault="006E573A" w:rsidP="006E573A">
            <w:pPr>
              <w:jc w:val="center"/>
            </w:pPr>
            <w:r>
              <w:t>0</w:t>
            </w:r>
          </w:p>
        </w:tc>
        <w:tc>
          <w:tcPr>
            <w:tcW w:w="1440" w:type="dxa"/>
          </w:tcPr>
          <w:p w14:paraId="523B4D05" w14:textId="1956F514" w:rsidR="006E573A" w:rsidRDefault="006E573A" w:rsidP="006E573A">
            <w:pPr>
              <w:jc w:val="center"/>
            </w:pPr>
            <w:r>
              <w:t>1</w:t>
            </w:r>
          </w:p>
        </w:tc>
      </w:tr>
      <w:tr w:rsidR="006E573A" w14:paraId="45007E2D" w14:textId="77777777" w:rsidTr="006E573A">
        <w:trPr>
          <w:jc w:val="center"/>
        </w:trPr>
        <w:tc>
          <w:tcPr>
            <w:tcW w:w="3685" w:type="dxa"/>
          </w:tcPr>
          <w:p w14:paraId="5EAF988D" w14:textId="7EA59D4C" w:rsidR="006E573A" w:rsidRDefault="006E573A" w:rsidP="00457743">
            <w:r>
              <w:t xml:space="preserve">Total </w:t>
            </w:r>
            <w:proofErr w:type="spellStart"/>
            <w:r>
              <w:t>hrs</w:t>
            </w:r>
            <w:proofErr w:type="spellEnd"/>
            <w:r>
              <w:t>/month:</w:t>
            </w:r>
          </w:p>
        </w:tc>
        <w:tc>
          <w:tcPr>
            <w:tcW w:w="1618" w:type="dxa"/>
          </w:tcPr>
          <w:p w14:paraId="117C3A2F" w14:textId="70DA70BD" w:rsidR="006E573A" w:rsidRDefault="006E573A" w:rsidP="006E573A">
            <w:pPr>
              <w:jc w:val="center"/>
            </w:pPr>
            <w:r>
              <w:t>6</w:t>
            </w:r>
          </w:p>
        </w:tc>
        <w:tc>
          <w:tcPr>
            <w:tcW w:w="1440" w:type="dxa"/>
          </w:tcPr>
          <w:p w14:paraId="65D0D232" w14:textId="0723EE09" w:rsidR="006E573A" w:rsidRDefault="006E573A" w:rsidP="006E573A">
            <w:pPr>
              <w:jc w:val="center"/>
            </w:pPr>
            <w:r>
              <w:t>8</w:t>
            </w:r>
          </w:p>
        </w:tc>
      </w:tr>
    </w:tbl>
    <w:p w14:paraId="7D0D1233" w14:textId="086F8DFD" w:rsidR="00457743" w:rsidRDefault="00457743" w:rsidP="00457743"/>
    <w:p w14:paraId="3F62C575" w14:textId="485D5CE8" w:rsidR="0058185C" w:rsidRPr="006E573A" w:rsidRDefault="0058185C" w:rsidP="005C2052">
      <w:pPr>
        <w:jc w:val="center"/>
        <w:rPr>
          <w:b/>
          <w:bCs/>
        </w:rPr>
      </w:pPr>
      <w:r w:rsidRPr="006E573A">
        <w:rPr>
          <w:b/>
          <w:bCs/>
        </w:rPr>
        <w:t>Inquiry</w:t>
      </w:r>
      <w:r w:rsidR="006E573A">
        <w:rPr>
          <w:b/>
          <w:bCs/>
        </w:rPr>
        <w:t xml:space="preserve"> for District Funds</w:t>
      </w:r>
      <w:r w:rsidRPr="006E573A">
        <w:rPr>
          <w:b/>
          <w:bCs/>
        </w:rPr>
        <w:t xml:space="preserve"> Template</w:t>
      </w:r>
    </w:p>
    <w:p w14:paraId="7DF61370" w14:textId="6454ABD7" w:rsidR="0058185C" w:rsidRDefault="0058185C" w:rsidP="00457743"/>
    <w:p w14:paraId="1F515690" w14:textId="48568AD3" w:rsidR="0058185C" w:rsidRDefault="0058185C" w:rsidP="00457743">
      <w:proofErr w:type="spellStart"/>
      <w:r>
        <w:t>xxxx</w:t>
      </w:r>
      <w:proofErr w:type="spellEnd"/>
      <w:r>
        <w:t>,</w:t>
      </w:r>
    </w:p>
    <w:p w14:paraId="3B1891CD" w14:textId="389E3473" w:rsidR="0058185C" w:rsidRDefault="0058185C" w:rsidP="00457743"/>
    <w:p w14:paraId="284EE47D" w14:textId="66C0C9C9" w:rsidR="0058185C" w:rsidRDefault="0058185C" w:rsidP="00457743">
      <w:r>
        <w:t>I would like to apply for professional development funds to cover the cost of an annual membership to the Assistant Principal Exceleration Community (APEx). The goal of the community is to accelerate AP growth, especially instructional leadership skills.</w:t>
      </w:r>
    </w:p>
    <w:p w14:paraId="0D0A1670" w14:textId="570B882C" w:rsidR="00CD1F64" w:rsidRDefault="00CD1F64" w:rsidP="00457743"/>
    <w:p w14:paraId="7073F6BE" w14:textId="64727FDF" w:rsidR="00CD1F64" w:rsidRDefault="00CD1F64" w:rsidP="00457743">
      <w:r>
        <w:t>APEx is a community designed for assistant principals as well as instructional coaches and other members of instructional leadership teams. APEx blends community support and participation with structured professional development in response to participants’ needs.</w:t>
      </w:r>
    </w:p>
    <w:p w14:paraId="293E68E2" w14:textId="5A4A6604" w:rsidR="00CD1F64" w:rsidRDefault="00CD1F64" w:rsidP="00457743"/>
    <w:p w14:paraId="73387EF7" w14:textId="516F5230" w:rsidR="00CD1F64" w:rsidRDefault="00CD1F64" w:rsidP="00457743">
      <w:r>
        <w:t>I will participate monthly in events including group coaching, webinars, and small group focus areas. Participation in APEx should help me:</w:t>
      </w:r>
    </w:p>
    <w:p w14:paraId="36B0D846" w14:textId="71AC4936" w:rsidR="00CD1F64" w:rsidRDefault="00CD1F64" w:rsidP="00CD1F64">
      <w:pPr>
        <w:pStyle w:val="ListParagraph"/>
        <w:numPr>
          <w:ilvl w:val="0"/>
          <w:numId w:val="4"/>
        </w:numPr>
      </w:pPr>
      <w:r>
        <w:t>Improve instructional leadership</w:t>
      </w:r>
      <w:r w:rsidR="006E573A">
        <w:t xml:space="preserve"> skills</w:t>
      </w:r>
    </w:p>
    <w:p w14:paraId="798190C1" w14:textId="4EBE54D9" w:rsidR="006E573A" w:rsidRDefault="006E573A" w:rsidP="00CD1F64">
      <w:pPr>
        <w:pStyle w:val="ListParagraph"/>
        <w:numPr>
          <w:ilvl w:val="0"/>
          <w:numId w:val="4"/>
        </w:numPr>
      </w:pPr>
      <w:r>
        <w:t>Increase teacher effectiveness</w:t>
      </w:r>
    </w:p>
    <w:p w14:paraId="321660E7" w14:textId="17ED01C9" w:rsidR="006E573A" w:rsidRDefault="006E573A" w:rsidP="00CD1F64">
      <w:pPr>
        <w:pStyle w:val="ListParagraph"/>
        <w:numPr>
          <w:ilvl w:val="0"/>
          <w:numId w:val="4"/>
        </w:numPr>
      </w:pPr>
      <w:r>
        <w:t>Increase teacher retention</w:t>
      </w:r>
    </w:p>
    <w:p w14:paraId="7A6A3A35" w14:textId="329EFB13" w:rsidR="006E573A" w:rsidRDefault="006E573A" w:rsidP="00CD1F64">
      <w:pPr>
        <w:pStyle w:val="ListParagraph"/>
        <w:numPr>
          <w:ilvl w:val="0"/>
          <w:numId w:val="4"/>
        </w:numPr>
      </w:pPr>
      <w:r>
        <w:t>Decrease student discipline referrals</w:t>
      </w:r>
    </w:p>
    <w:p w14:paraId="7E4FDC17" w14:textId="26EBD711" w:rsidR="00CD1F64" w:rsidRDefault="00CD1F64" w:rsidP="00CD1F64">
      <w:pPr>
        <w:pStyle w:val="ListParagraph"/>
        <w:numPr>
          <w:ilvl w:val="0"/>
          <w:numId w:val="4"/>
        </w:numPr>
      </w:pPr>
      <w:r>
        <w:t>Develop strategic thinking</w:t>
      </w:r>
    </w:p>
    <w:p w14:paraId="40A675A0" w14:textId="1757C586" w:rsidR="00CD1F64" w:rsidRDefault="00CD1F64" w:rsidP="00CD1F64">
      <w:pPr>
        <w:pStyle w:val="ListParagraph"/>
        <w:numPr>
          <w:ilvl w:val="0"/>
          <w:numId w:val="4"/>
        </w:numPr>
      </w:pPr>
      <w:r>
        <w:t>Become more intentional about my decisions</w:t>
      </w:r>
    </w:p>
    <w:p w14:paraId="1D4158A2" w14:textId="17A0684E" w:rsidR="00CD1F64" w:rsidRDefault="00CD1F64" w:rsidP="00CD1F64">
      <w:pPr>
        <w:pStyle w:val="ListParagraph"/>
        <w:numPr>
          <w:ilvl w:val="0"/>
          <w:numId w:val="4"/>
        </w:numPr>
      </w:pPr>
      <w:r>
        <w:t>Gain insights and resources from other school leaders</w:t>
      </w:r>
    </w:p>
    <w:p w14:paraId="7FCE2716" w14:textId="6D96557E" w:rsidR="00CD1F64" w:rsidRDefault="00CD1F64" w:rsidP="00CD1F64"/>
    <w:p w14:paraId="3B5AA6A7" w14:textId="7CC34AD5" w:rsidR="00CD1F64" w:rsidRDefault="00CD1F64" w:rsidP="00CD1F64">
      <w:r>
        <w:t xml:space="preserve">The estimated professional development hours </w:t>
      </w:r>
      <w:r w:rsidR="006E573A">
        <w:t>are eight hours per month.</w:t>
      </w:r>
    </w:p>
    <w:p w14:paraId="6B1AB993" w14:textId="7B4E2154" w:rsidR="005C2052" w:rsidRDefault="005C2052" w:rsidP="00CD1F64"/>
    <w:p w14:paraId="7F618720" w14:textId="1F88801B" w:rsidR="005C2052" w:rsidRDefault="005C2052" w:rsidP="00CD1F64">
      <w:r>
        <w:t xml:space="preserve">APEx is run by Strategic Leadership Consulting, LLC. The founder, Dr. Frederick Buskey, is a former district level leader, National </w:t>
      </w:r>
      <w:proofErr w:type="gramStart"/>
      <w:r>
        <w:t>Board Certified</w:t>
      </w:r>
      <w:proofErr w:type="gramEnd"/>
      <w:r>
        <w:t xml:space="preserve"> Teacher, with experience designing leading, and teaching in principal licensure programs on North and South Carolina. </w:t>
      </w:r>
    </w:p>
    <w:p w14:paraId="52A757C9" w14:textId="78DF9AE6" w:rsidR="005C2052" w:rsidRDefault="005C2052" w:rsidP="00CD1F64"/>
    <w:p w14:paraId="35466470" w14:textId="7AD2D14E" w:rsidR="005C2052" w:rsidRPr="005C2052" w:rsidRDefault="005C2052" w:rsidP="00CD1F64">
      <w:pPr>
        <w:rPr>
          <w:rFonts w:cstheme="minorHAnsi"/>
        </w:rPr>
      </w:pPr>
      <w:r w:rsidRPr="005C2052">
        <w:rPr>
          <w:rFonts w:cstheme="minorHAnsi"/>
        </w:rPr>
        <w:t xml:space="preserve">The informational website is </w:t>
      </w:r>
      <w:hyperlink r:id="rId9" w:history="1">
        <w:r w:rsidRPr="005C2052">
          <w:rPr>
            <w:rFonts w:cstheme="minorHAnsi"/>
            <w:color w:val="000000"/>
          </w:rPr>
          <w:t>https://www.frederickbuskey.com/apex.html</w:t>
        </w:r>
      </w:hyperlink>
    </w:p>
    <w:p w14:paraId="412F9401" w14:textId="594DC699" w:rsidR="005C2052" w:rsidRDefault="005C2052" w:rsidP="00CD1F64">
      <w:pPr>
        <w:rPr>
          <w:rFonts w:ascii="Comic Sans MS" w:hAnsi="Comic Sans MS"/>
        </w:rPr>
      </w:pPr>
    </w:p>
    <w:p w14:paraId="17C8CC6D" w14:textId="77777777" w:rsidR="005C2052" w:rsidRDefault="005C2052" w:rsidP="00CD1F64"/>
    <w:p w14:paraId="4E800F2D" w14:textId="77777777" w:rsidR="006E573A" w:rsidRPr="0058185C" w:rsidRDefault="006E573A" w:rsidP="00CD1F64"/>
    <w:p w14:paraId="69C10905" w14:textId="77777777" w:rsidR="00457743" w:rsidRDefault="00457743" w:rsidP="00F96FE5"/>
    <w:p w14:paraId="504D8EEC" w14:textId="77777777" w:rsidR="00F96FE5" w:rsidRPr="00E70B15" w:rsidRDefault="00F96FE5" w:rsidP="00F96FE5">
      <w:pPr>
        <w:ind w:firstLine="720"/>
      </w:pPr>
    </w:p>
    <w:sectPr w:rsidR="00F96FE5" w:rsidRPr="00E70B15" w:rsidSect="006E52EC">
      <w:headerReference w:type="even" r:id="rId10"/>
      <w:headerReference w:type="default" r:id="rId11"/>
      <w:footerReference w:type="even" r:id="rId12"/>
      <w:footerReference w:type="default" r:id="rId13"/>
      <w:headerReference w:type="first" r:id="rId14"/>
      <w:footerReference w:type="first" r:id="rId15"/>
      <w:pgSz w:w="12240" w:h="15840"/>
      <w:pgMar w:top="2484" w:right="1440" w:bottom="12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7F6C" w14:textId="77777777" w:rsidR="00F96DED" w:rsidRDefault="00F96DED" w:rsidP="00BF1D7E">
      <w:r>
        <w:separator/>
      </w:r>
    </w:p>
  </w:endnote>
  <w:endnote w:type="continuationSeparator" w:id="0">
    <w:p w14:paraId="483838DE" w14:textId="77777777" w:rsidR="00F96DED" w:rsidRDefault="00F96DED" w:rsidP="00BF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A9D3" w14:textId="77777777" w:rsidR="004A5320" w:rsidRDefault="004A5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51B0" w14:textId="2270D52A" w:rsidR="00BF1D7E" w:rsidRDefault="00000000">
    <w:pPr>
      <w:pStyle w:val="Footer"/>
    </w:pPr>
    <w:hyperlink r:id="rId1" w:history="1">
      <w:r w:rsidR="004A5320">
        <w:rPr>
          <w:rStyle w:val="Hyperlink"/>
        </w:rPr>
        <w:t>https://www.frederickbuskey.com/apex.html</w:t>
      </w:r>
    </w:hyperlink>
    <w:r w:rsidR="00BF1D7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EC5A" w14:textId="77777777" w:rsidR="004A5320" w:rsidRDefault="004A5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DA61" w14:textId="77777777" w:rsidR="00F96DED" w:rsidRDefault="00F96DED" w:rsidP="00BF1D7E">
      <w:r>
        <w:separator/>
      </w:r>
    </w:p>
  </w:footnote>
  <w:footnote w:type="continuationSeparator" w:id="0">
    <w:p w14:paraId="04CCF843" w14:textId="77777777" w:rsidR="00F96DED" w:rsidRDefault="00F96DED" w:rsidP="00BF1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8C7E" w14:textId="77777777" w:rsidR="004A5320" w:rsidRDefault="004A5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BEFA" w14:textId="77777777" w:rsidR="00BF1D7E" w:rsidRDefault="00BF1D7E" w:rsidP="00BF1D7E">
    <w:pPr>
      <w:pStyle w:val="Header"/>
      <w:jc w:val="center"/>
    </w:pPr>
    <w:r>
      <w:rPr>
        <w:noProof/>
      </w:rPr>
      <w:drawing>
        <wp:anchor distT="0" distB="0" distL="114300" distR="114300" simplePos="0" relativeHeight="251658240" behindDoc="1" locked="0" layoutInCell="1" allowOverlap="1" wp14:anchorId="2A64E467" wp14:editId="7B9B135D">
          <wp:simplePos x="0" y="0"/>
          <wp:positionH relativeFrom="column">
            <wp:posOffset>-895350</wp:posOffset>
          </wp:positionH>
          <wp:positionV relativeFrom="paragraph">
            <wp:posOffset>-389255</wp:posOffset>
          </wp:positionV>
          <wp:extent cx="2740025" cy="1585595"/>
          <wp:effectExtent l="0" t="0" r="3175" b="190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0025" cy="1585595"/>
                  </a:xfrm>
                  <a:prstGeom prst="rect">
                    <a:avLst/>
                  </a:prstGeom>
                </pic:spPr>
              </pic:pic>
            </a:graphicData>
          </a:graphic>
          <wp14:sizeRelH relativeFrom="page">
            <wp14:pctWidth>0</wp14:pctWidth>
          </wp14:sizeRelH>
          <wp14:sizeRelV relativeFrom="page">
            <wp14:pctHeight>0</wp14:pctHeight>
          </wp14:sizeRelV>
        </wp:anchor>
      </w:drawing>
    </w:r>
    <w:r w:rsidRPr="00BF1D7E">
      <w:rPr>
        <w:sz w:val="40"/>
        <w:szCs w:val="40"/>
      </w:rPr>
      <w:t xml:space="preserve">Assistant Principal </w:t>
    </w:r>
    <w:r w:rsidRPr="00BF1D7E">
      <w:rPr>
        <w:i/>
        <w:iCs/>
        <w:sz w:val="40"/>
        <w:szCs w:val="40"/>
      </w:rPr>
      <w:t>Ex</w:t>
    </w:r>
    <w:r w:rsidRPr="00BF1D7E">
      <w:rPr>
        <w:sz w:val="40"/>
        <w:szCs w:val="40"/>
      </w:rPr>
      <w:t>celeration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46FF" w14:textId="77777777" w:rsidR="004A5320" w:rsidRDefault="004A5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9E6"/>
    <w:multiLevelType w:val="hybridMultilevel"/>
    <w:tmpl w:val="D592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0CA0"/>
    <w:multiLevelType w:val="hybridMultilevel"/>
    <w:tmpl w:val="F1E2F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8572D"/>
    <w:multiLevelType w:val="hybridMultilevel"/>
    <w:tmpl w:val="40CE8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C28CA"/>
    <w:multiLevelType w:val="hybridMultilevel"/>
    <w:tmpl w:val="230C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68415">
    <w:abstractNumId w:val="1"/>
  </w:num>
  <w:num w:numId="2" w16cid:durableId="696657571">
    <w:abstractNumId w:val="2"/>
  </w:num>
  <w:num w:numId="3" w16cid:durableId="1854344968">
    <w:abstractNumId w:val="0"/>
  </w:num>
  <w:num w:numId="4" w16cid:durableId="624235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15"/>
    <w:rsid w:val="000019B9"/>
    <w:rsid w:val="00005711"/>
    <w:rsid w:val="00093423"/>
    <w:rsid w:val="00205C12"/>
    <w:rsid w:val="00237BCD"/>
    <w:rsid w:val="00370D7C"/>
    <w:rsid w:val="0040767A"/>
    <w:rsid w:val="00430DD3"/>
    <w:rsid w:val="00457743"/>
    <w:rsid w:val="004A5320"/>
    <w:rsid w:val="0058185C"/>
    <w:rsid w:val="005C2052"/>
    <w:rsid w:val="006A3838"/>
    <w:rsid w:val="006E52EC"/>
    <w:rsid w:val="006E573A"/>
    <w:rsid w:val="008E2E7B"/>
    <w:rsid w:val="0094197A"/>
    <w:rsid w:val="00973743"/>
    <w:rsid w:val="00A46047"/>
    <w:rsid w:val="00BA6287"/>
    <w:rsid w:val="00BB7D73"/>
    <w:rsid w:val="00BD09F4"/>
    <w:rsid w:val="00BF1D7E"/>
    <w:rsid w:val="00C460E4"/>
    <w:rsid w:val="00C85C04"/>
    <w:rsid w:val="00CC2174"/>
    <w:rsid w:val="00CD1F64"/>
    <w:rsid w:val="00D12AF5"/>
    <w:rsid w:val="00DC0707"/>
    <w:rsid w:val="00E2461F"/>
    <w:rsid w:val="00E34AE3"/>
    <w:rsid w:val="00E47F34"/>
    <w:rsid w:val="00E70B15"/>
    <w:rsid w:val="00EA7632"/>
    <w:rsid w:val="00EF5504"/>
    <w:rsid w:val="00F319F5"/>
    <w:rsid w:val="00F90B84"/>
    <w:rsid w:val="00F96DED"/>
    <w:rsid w:val="00F96FE5"/>
    <w:rsid w:val="00FC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F8D73"/>
  <w14:defaultImageDpi w14:val="32767"/>
  <w15:chartTrackingRefBased/>
  <w15:docId w15:val="{BF886E42-0BFE-684C-A6CA-A3504AF5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D7E"/>
    <w:pPr>
      <w:tabs>
        <w:tab w:val="center" w:pos="4680"/>
        <w:tab w:val="right" w:pos="9360"/>
      </w:tabs>
    </w:pPr>
  </w:style>
  <w:style w:type="character" w:customStyle="1" w:styleId="HeaderChar">
    <w:name w:val="Header Char"/>
    <w:basedOn w:val="DefaultParagraphFont"/>
    <w:link w:val="Header"/>
    <w:uiPriority w:val="99"/>
    <w:rsid w:val="00BF1D7E"/>
  </w:style>
  <w:style w:type="paragraph" w:styleId="Footer">
    <w:name w:val="footer"/>
    <w:basedOn w:val="Normal"/>
    <w:link w:val="FooterChar"/>
    <w:uiPriority w:val="99"/>
    <w:unhideWhenUsed/>
    <w:rsid w:val="00BF1D7E"/>
    <w:pPr>
      <w:tabs>
        <w:tab w:val="center" w:pos="4680"/>
        <w:tab w:val="right" w:pos="9360"/>
      </w:tabs>
    </w:pPr>
  </w:style>
  <w:style w:type="character" w:customStyle="1" w:styleId="FooterChar">
    <w:name w:val="Footer Char"/>
    <w:basedOn w:val="DefaultParagraphFont"/>
    <w:link w:val="Footer"/>
    <w:uiPriority w:val="99"/>
    <w:rsid w:val="00BF1D7E"/>
  </w:style>
  <w:style w:type="character" w:styleId="Hyperlink">
    <w:name w:val="Hyperlink"/>
    <w:basedOn w:val="DefaultParagraphFont"/>
    <w:uiPriority w:val="99"/>
    <w:unhideWhenUsed/>
    <w:rsid w:val="00BF1D7E"/>
    <w:rPr>
      <w:color w:val="0563C1" w:themeColor="hyperlink"/>
      <w:u w:val="single"/>
    </w:rPr>
  </w:style>
  <w:style w:type="character" w:styleId="UnresolvedMention">
    <w:name w:val="Unresolved Mention"/>
    <w:basedOn w:val="DefaultParagraphFont"/>
    <w:uiPriority w:val="99"/>
    <w:rsid w:val="00BF1D7E"/>
    <w:rPr>
      <w:color w:val="605E5C"/>
      <w:shd w:val="clear" w:color="auto" w:fill="E1DFDD"/>
    </w:rPr>
  </w:style>
  <w:style w:type="paragraph" w:styleId="ListParagraph">
    <w:name w:val="List Paragraph"/>
    <w:basedOn w:val="Normal"/>
    <w:uiPriority w:val="34"/>
    <w:qFormat/>
    <w:rsid w:val="00BF1D7E"/>
    <w:pPr>
      <w:ind w:left="720"/>
      <w:contextualSpacing/>
    </w:pPr>
  </w:style>
  <w:style w:type="table" w:styleId="TableGrid">
    <w:name w:val="Table Grid"/>
    <w:basedOn w:val="TableNormal"/>
    <w:uiPriority w:val="39"/>
    <w:rsid w:val="0045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53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heartbeat.chat/theassistantprincipal/invitation?code=B8378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rederickbuskey.com/apex.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frederickbuskey.com/ap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ederickbuskey/My%20Drive/Strategic%20Leadership%20ConsultingND/APEx/Images/APEx%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A8A83-11D6-D547-9B65-70DEA688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APEx Letterhead.dotx</Template>
  <TotalTime>63</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Buskey</dc:creator>
  <cp:keywords/>
  <dc:description/>
  <cp:lastModifiedBy>Frederick Buskey</cp:lastModifiedBy>
  <cp:revision>4</cp:revision>
  <dcterms:created xsi:type="dcterms:W3CDTF">2022-06-20T12:37:00Z</dcterms:created>
  <dcterms:modified xsi:type="dcterms:W3CDTF">2022-07-10T18:39:00Z</dcterms:modified>
</cp:coreProperties>
</file>